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</w:t>
      </w:r>
      <w:r w:rsidRPr="001323F9">
        <w:rPr>
          <w:color w:val="000000"/>
          <w:sz w:val="28"/>
          <w:szCs w:val="28"/>
        </w:rPr>
        <w:t>Затверджую</w:t>
      </w:r>
    </w:p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23F9">
        <w:rPr>
          <w:color w:val="000000"/>
          <w:sz w:val="28"/>
          <w:szCs w:val="28"/>
        </w:rPr>
        <w:t xml:space="preserve">                                                                                            Наказ  по школі</w:t>
      </w:r>
    </w:p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23F9">
        <w:rPr>
          <w:color w:val="000000"/>
          <w:sz w:val="28"/>
          <w:szCs w:val="28"/>
        </w:rPr>
        <w:t xml:space="preserve">                                                                                            №__ від «___»___20  р., </w:t>
      </w:r>
    </w:p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23F9">
        <w:rPr>
          <w:color w:val="000000"/>
          <w:sz w:val="28"/>
          <w:szCs w:val="28"/>
        </w:rPr>
        <w:t xml:space="preserve">                                                                                            Директор: </w:t>
      </w:r>
    </w:p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23F9">
        <w:rPr>
          <w:color w:val="000000"/>
          <w:sz w:val="28"/>
          <w:szCs w:val="28"/>
        </w:rPr>
        <w:t xml:space="preserve">                                                                        ________________________</w:t>
      </w:r>
    </w:p>
    <w:p w:rsidR="001323F9" w:rsidRPr="001323F9" w:rsidRDefault="001323F9" w:rsidP="001323F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1323F9">
        <w:rPr>
          <w:i/>
          <w:iCs/>
          <w:color w:val="000000"/>
          <w:sz w:val="28"/>
          <w:szCs w:val="28"/>
        </w:rPr>
        <w:t xml:space="preserve">                                                                       (підпис)  (прізвище, ініціали)</w:t>
      </w:r>
    </w:p>
    <w:p w:rsidR="001323F9" w:rsidRDefault="001323F9" w:rsidP="001323F9">
      <w:pPr>
        <w:ind w:firstLine="283"/>
        <w:rPr>
          <w:sz w:val="20"/>
          <w:szCs w:val="16"/>
        </w:rPr>
      </w:pPr>
    </w:p>
    <w:p w:rsidR="001323F9" w:rsidRDefault="001323F9" w:rsidP="001323F9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jc w:val="center"/>
        <w:outlineLvl w:val="0"/>
        <w:rPr>
          <w:i/>
          <w:iCs/>
          <w:sz w:val="28"/>
        </w:rPr>
      </w:pPr>
      <w:r>
        <w:rPr>
          <w:b/>
          <w:bCs/>
          <w:caps/>
          <w:sz w:val="28"/>
        </w:rPr>
        <w:t>Інструкція № ___</w:t>
      </w:r>
    </w:p>
    <w:p w:rsidR="001323F9" w:rsidRDefault="001323F9" w:rsidP="001323F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з безпеки</w:t>
      </w:r>
      <w:r w:rsidR="00525D0E">
        <w:rPr>
          <w:b/>
          <w:bCs/>
          <w:sz w:val="28"/>
        </w:rPr>
        <w:t xml:space="preserve"> життєдіяльності </w:t>
      </w:r>
      <w:bookmarkStart w:id="0" w:name="_GoBack"/>
      <w:bookmarkEnd w:id="0"/>
      <w:r>
        <w:rPr>
          <w:b/>
          <w:bCs/>
          <w:sz w:val="28"/>
        </w:rPr>
        <w:t xml:space="preserve"> </w:t>
      </w:r>
    </w:p>
    <w:p w:rsidR="001323F9" w:rsidRDefault="001323F9" w:rsidP="001323F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під час проведення навчальних занять </w:t>
      </w:r>
    </w:p>
    <w:p w:rsidR="001323F9" w:rsidRDefault="001323F9" w:rsidP="001323F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в спортивному залі та на спортивних майданчиках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/>
          <w:bCs/>
          <w:sz w:val="28"/>
        </w:rPr>
        <w:t>1. Всі учні зобов’язані пройти медичний огляд.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1.1. На підставі даних про стан здоров’я і фізичний розвиток, учнів розподіляють для занять фізичними вправами на медичні групи: а) основну; б) підготовчу; в) спеціальну.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1.2. Учнів, які не пройшли медичного огляду, до уроків фізичної культури не допускають.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 xml:space="preserve">1.3. Учні, тимчасово звільнені від занять </w:t>
      </w:r>
      <w:r>
        <w:rPr>
          <w:b/>
          <w:bCs/>
          <w:i/>
          <w:iCs/>
          <w:sz w:val="28"/>
        </w:rPr>
        <w:t>зобов’язані</w:t>
      </w:r>
      <w:r>
        <w:rPr>
          <w:sz w:val="28"/>
        </w:rPr>
        <w:t xml:space="preserve"> бути присутніми на </w:t>
      </w:r>
      <w:proofErr w:type="spellStart"/>
      <w:r>
        <w:rPr>
          <w:sz w:val="28"/>
        </w:rPr>
        <w:t>уроках</w:t>
      </w:r>
      <w:proofErr w:type="spellEnd"/>
      <w:r>
        <w:rPr>
          <w:sz w:val="28"/>
        </w:rPr>
        <w:t xml:space="preserve"> фізичної культури. При цьому допускається їх залучення вчителем до підготовки занять. Тимчасове звільнення від занять фізичними вправами допускається з дозволу медичного персоналу школи.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1.4. Після перенесення </w:t>
      </w:r>
      <w:proofErr w:type="spellStart"/>
      <w:r>
        <w:rPr>
          <w:sz w:val="28"/>
        </w:rPr>
        <w:t>хвороб</w:t>
      </w:r>
      <w:proofErr w:type="spellEnd"/>
      <w:r>
        <w:rPr>
          <w:sz w:val="28"/>
        </w:rPr>
        <w:t xml:space="preserve"> учнем</w:t>
      </w:r>
      <w:r>
        <w:rPr>
          <w:b/>
          <w:bCs/>
          <w:i/>
          <w:iCs/>
          <w:sz w:val="28"/>
        </w:rPr>
        <w:t>, необхідно взяти дозвіл на відвідування уроків фізичної культури у лікаря.</w:t>
      </w:r>
    </w:p>
    <w:p w:rsidR="001323F9" w:rsidRPr="00471008" w:rsidRDefault="001323F9" w:rsidP="001323F9">
      <w:pPr>
        <w:autoSpaceDE w:val="0"/>
        <w:autoSpaceDN w:val="0"/>
        <w:adjustRightInd w:val="0"/>
        <w:ind w:firstLine="283"/>
        <w:jc w:val="both"/>
        <w:rPr>
          <w:bCs/>
          <w:sz w:val="28"/>
        </w:rPr>
      </w:pPr>
      <w:r>
        <w:rPr>
          <w:bCs/>
          <w:sz w:val="28"/>
        </w:rPr>
        <w:t>2. Перед початком занять спортивний зал повинен бути ретельно провітрений. Припливно-витяжні системи повинні знаходитись у робочому стані. Повинно бути забезпечено достатнє природне та штучне освітлення.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/>
          <w:bCs/>
          <w:sz w:val="28"/>
        </w:rPr>
        <w:t>3. Без дозволу вчителя забороняється учням заходити у спортзал і перебувати у ньому.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 xml:space="preserve">3.1. Учні заходять у спортивний зал, виходять на спортивний майданчик у спортивному взутті та спортивній формі, відповідно до пори року і </w:t>
      </w:r>
      <w:proofErr w:type="spellStart"/>
      <w:r>
        <w:rPr>
          <w:sz w:val="28"/>
        </w:rPr>
        <w:t>погодніх</w:t>
      </w:r>
      <w:proofErr w:type="spellEnd"/>
      <w:r>
        <w:rPr>
          <w:sz w:val="28"/>
        </w:rPr>
        <w:t xml:space="preserve"> умов. Заходити у спортивний зал у брудному взутті -забороняється.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3.2. Після дзвінка на урок, по команді вчителя, учні шикуються в спортивному залі, спортмайданчику.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3.3. Без дозволу вчителя учням забороняється користуватися спортивним обладнанням та інвентарем.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 xml:space="preserve">3.4. Не дозволяється учням виконувати вправи на спортивних приладах (снарядах) без присутності і страхування вчителя, а також маючи на собі різного виду прикраси. Не дозволяється приносити речі, які не потрібні на </w:t>
      </w:r>
      <w:proofErr w:type="spellStart"/>
      <w:r>
        <w:rPr>
          <w:sz w:val="28"/>
        </w:rPr>
        <w:t>уроці</w:t>
      </w:r>
      <w:proofErr w:type="spellEnd"/>
      <w:r>
        <w:rPr>
          <w:sz w:val="28"/>
        </w:rPr>
        <w:t xml:space="preserve"> або заважають його проведенню.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3.5. Учні зобов’язані берегти шкільне спортивне обладнання та спортінвентар, не псувати його, не смітити, не приносити харчові продукти у спортзал.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 xml:space="preserve">3.6. Під час виконання вправ на спортивних приладах (снарядах) учні зобов’язані бути дисциплінованими, уважними, точно виконувати вказівки вчителя. 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lastRenderedPageBreak/>
        <w:t xml:space="preserve">3.7. Без команди вчителя не переходити від одного приладу (снаряда) до іншого. 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 xml:space="preserve">3.8. При виконанні вправ потоком необхідно дотримуватися належного інтервалу, не </w:t>
      </w:r>
      <w:proofErr w:type="spellStart"/>
      <w:r>
        <w:rPr>
          <w:sz w:val="28"/>
        </w:rPr>
        <w:t>штовхатися</w:t>
      </w:r>
      <w:proofErr w:type="spellEnd"/>
      <w:r>
        <w:rPr>
          <w:sz w:val="28"/>
        </w:rPr>
        <w:t>, не зупинятися, не ставити підніжок.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3.9. Під час проведення занять з метання не можна перебувати в зоні кидка, перетинати цю зону. Не можна повертатися спиною до напрямку польоту об’єкта метання. Забороняється виконувати метання без дозволу і відома вчителя.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3.10. При виконанні вправ на спортивних приладах (снарядах) необхідно знаходитись на безпечній відстані від місця виконання, не заважаючи один одному, дотримуватись правил техніки безпеки та санітарно-гігієнічних вимог.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3.11. Забороняється користуватися несправним спортивним інвентарем та обладнанням.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3.12. Учні повинні вміти правильно виконувати і страхувати один одного під час виконання фізичних вправ та елементів.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  <w:r>
        <w:rPr>
          <w:sz w:val="28"/>
        </w:rPr>
        <w:t xml:space="preserve">3.13. Учні зобов’язані підтримувати чистоту та порядок у спортзалі, роздягальнях, на спортмайданчику. 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/>
          <w:bCs/>
          <w:sz w:val="28"/>
        </w:rPr>
        <w:t>4. Учні зобов’язані попередити вчителя: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1) про наявність документів про звільнення після хвороби;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2) про погане самопочуття;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3) якщо вийшло з ладу спортивне обладнання;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sz w:val="28"/>
        </w:rPr>
        <w:t>4) про травмування під час уроку.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У випадку отримання травми, попередити вчителя, надати медичну допомогу, якщо необхідно викликати швидку медичну допомогу по телефону </w:t>
      </w:r>
      <w:r>
        <w:rPr>
          <w:b/>
          <w:bCs/>
          <w:sz w:val="28"/>
        </w:rPr>
        <w:t>03.</w:t>
      </w:r>
      <w:r>
        <w:rPr>
          <w:sz w:val="28"/>
        </w:rPr>
        <w:t xml:space="preserve"> а у випадку пожежі - викликати пожежну службу по телефону</w:t>
      </w:r>
      <w:r>
        <w:rPr>
          <w:b/>
          <w:bCs/>
          <w:sz w:val="28"/>
        </w:rPr>
        <w:t xml:space="preserve"> 01.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Після закінчення уроку учні прибирають робоче місце, переодягаються і організовано виходять із спортивного залу.</w:t>
      </w:r>
    </w:p>
    <w:p w:rsidR="001323F9" w:rsidRDefault="001323F9" w:rsidP="001323F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Розроблено: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sz w:val="28"/>
        </w:rPr>
        <w:t>Вчителем фізичної культури</w:t>
      </w:r>
      <w:r>
        <w:rPr>
          <w:rFonts w:ascii="Times New Roman CYR" w:hAnsi="Times New Roman CYR" w:cs="Times New Roman CYR"/>
          <w:sz w:val="28"/>
        </w:rPr>
        <w:tab/>
      </w:r>
      <w:r>
        <w:rPr>
          <w:rFonts w:ascii="Times New Roman CYR" w:hAnsi="Times New Roman CYR" w:cs="Times New Roman CYR"/>
          <w:sz w:val="28"/>
        </w:rPr>
        <w:tab/>
        <w:t>__________</w:t>
      </w:r>
      <w:r>
        <w:rPr>
          <w:rFonts w:ascii="Times New Roman CYR" w:hAnsi="Times New Roman CYR" w:cs="Times New Roman CYR"/>
          <w:sz w:val="28"/>
        </w:rPr>
        <w:tab/>
        <w:t>______________</w:t>
      </w:r>
    </w:p>
    <w:p w:rsidR="001323F9" w:rsidRDefault="001323F9" w:rsidP="001323F9">
      <w:pPr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i/>
          <w:iCs/>
          <w:sz w:val="22"/>
          <w:szCs w:val="18"/>
        </w:rPr>
        <w:t xml:space="preserve"> </w:t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  <w:t xml:space="preserve">             підпис</w:t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  <w:t xml:space="preserve">   </w:t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  <w:t xml:space="preserve"> прізвище, ініціали</w:t>
      </w: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b/>
          <w:bCs/>
          <w:sz w:val="28"/>
        </w:rPr>
      </w:pPr>
    </w:p>
    <w:p w:rsidR="001323F9" w:rsidRDefault="001323F9" w:rsidP="001323F9">
      <w:pPr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i/>
          <w:iCs/>
          <w:sz w:val="22"/>
          <w:szCs w:val="18"/>
        </w:rPr>
      </w:pPr>
      <w:r>
        <w:rPr>
          <w:rFonts w:ascii="Times New Roman CYR" w:hAnsi="Times New Roman CYR" w:cs="Times New Roman CYR"/>
          <w:b/>
          <w:bCs/>
          <w:sz w:val="28"/>
        </w:rPr>
        <w:t>Погоджено:</w:t>
      </w:r>
    </w:p>
    <w:p w:rsidR="001323F9" w:rsidRDefault="001323F9" w:rsidP="001323F9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 xml:space="preserve">Заступником директора, </w:t>
      </w:r>
    </w:p>
    <w:p w:rsidR="001323F9" w:rsidRDefault="001323F9" w:rsidP="001323F9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>який відповідає за організацію</w:t>
      </w:r>
    </w:p>
    <w:p w:rsidR="001323F9" w:rsidRDefault="001323F9" w:rsidP="001323F9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>роботи з безпеки життєдіяльності</w:t>
      </w:r>
      <w:r>
        <w:rPr>
          <w:rFonts w:ascii="Times New Roman CYR" w:hAnsi="Times New Roman CYR" w:cs="Times New Roman CYR"/>
          <w:sz w:val="28"/>
        </w:rPr>
        <w:tab/>
        <w:t>__________</w:t>
      </w:r>
      <w:r>
        <w:rPr>
          <w:rFonts w:ascii="Times New Roman CYR" w:hAnsi="Times New Roman CYR" w:cs="Times New Roman CYR"/>
          <w:sz w:val="28"/>
        </w:rPr>
        <w:tab/>
        <w:t>______________</w:t>
      </w:r>
    </w:p>
    <w:p w:rsidR="003020FD" w:rsidRDefault="001323F9" w:rsidP="001323F9">
      <w:r>
        <w:rPr>
          <w:rFonts w:ascii="Times New Roman CYR" w:hAnsi="Times New Roman CYR" w:cs="Times New Roman CYR"/>
          <w:i/>
          <w:iCs/>
          <w:sz w:val="22"/>
          <w:szCs w:val="18"/>
        </w:rPr>
        <w:t xml:space="preserve">             підпис</w:t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  <w:t xml:space="preserve">   </w:t>
      </w:r>
      <w:r>
        <w:rPr>
          <w:rFonts w:ascii="Times New Roman CYR" w:hAnsi="Times New Roman CYR" w:cs="Times New Roman CYR"/>
          <w:i/>
          <w:iCs/>
          <w:sz w:val="22"/>
          <w:szCs w:val="18"/>
        </w:rPr>
        <w:tab/>
        <w:t xml:space="preserve"> прізвище, ініціали</w:t>
      </w:r>
    </w:p>
    <w:sectPr w:rsidR="00302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C9"/>
    <w:rsid w:val="001323F9"/>
    <w:rsid w:val="003020FD"/>
    <w:rsid w:val="00525D0E"/>
    <w:rsid w:val="00B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2845</Words>
  <Characters>1622</Characters>
  <Application>Microsoft Office Word</Application>
  <DocSecurity>0</DocSecurity>
  <Lines>13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2016-11-27T19:41:00Z</dcterms:created>
  <dcterms:modified xsi:type="dcterms:W3CDTF">2016-11-27T19:44:00Z</dcterms:modified>
</cp:coreProperties>
</file>